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2E5B4A03" w:rsidR="00023076" w:rsidRDefault="005C1398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13</w:t>
            </w:r>
            <w:r w:rsidR="001544D3">
              <w:rPr>
                <w:rFonts w:ascii="Times New Roman" w:hAnsi="Times New Roman" w:cs="Times New Roman"/>
                <w:noProof/>
                <w:sz w:val="24"/>
              </w:rPr>
              <w:t>.05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.202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0BDC502F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</w:t>
            </w:r>
            <w:r w:rsidR="001544D3">
              <w:rPr>
                <w:rFonts w:ascii="Times New Roman" w:hAnsi="Times New Roman" w:cs="Times New Roman"/>
                <w:noProof/>
                <w:sz w:val="24"/>
              </w:rPr>
              <w:t>3611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22B915AB" w:rsidR="003A76F0" w:rsidRDefault="00C3105A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1544D3">
        <w:rPr>
          <w:rFonts w:ascii="Times New Roman" w:hAnsi="Times New Roman" w:cs="Times New Roman"/>
          <w:sz w:val="24"/>
        </w:rPr>
        <w:t xml:space="preserve">REH </w:t>
      </w:r>
      <w:proofErr w:type="spellStart"/>
      <w:r w:rsidR="001544D3">
        <w:rPr>
          <w:rFonts w:ascii="Times New Roman" w:hAnsi="Times New Roman" w:cs="Times New Roman"/>
          <w:sz w:val="24"/>
        </w:rPr>
        <w:t>Talo</w:t>
      </w:r>
      <w:proofErr w:type="spellEnd"/>
      <w:r w:rsidR="006E0EA8">
        <w:rPr>
          <w:rFonts w:ascii="Times New Roman" w:hAnsi="Times New Roman" w:cs="Times New Roman"/>
          <w:sz w:val="24"/>
        </w:rPr>
        <w:t xml:space="preserve"> OÜ (</w:t>
      </w:r>
      <w:proofErr w:type="spellStart"/>
      <w:r w:rsidR="00B76737" w:rsidRPr="001544D3">
        <w:rPr>
          <w:rFonts w:ascii="Times New Roman" w:eastAsia="Calibri" w:hAnsi="Times New Roman" w:cs="Times New Roman"/>
          <w:sz w:val="24"/>
        </w:rPr>
        <w:t>registrikood</w:t>
      </w:r>
      <w:proofErr w:type="spellEnd"/>
      <w:r w:rsidR="006E0EA8" w:rsidRPr="001544D3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 </w:t>
      </w:r>
      <w:r w:rsidR="001544D3" w:rsidRPr="001544D3">
        <w:rPr>
          <w:rFonts w:ascii="Times New Roman" w:hAnsi="Times New Roman" w:cs="Times New Roman"/>
          <w:sz w:val="24"/>
        </w:rPr>
        <w:t>14150602</w:t>
      </w:r>
      <w:r w:rsidR="006E0EA8" w:rsidRPr="001544D3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) </w:t>
      </w:r>
      <w:r w:rsidRPr="001544D3">
        <w:rPr>
          <w:rFonts w:ascii="Times New Roman" w:hAnsi="Times New Roman" w:cs="Times New Roman"/>
          <w:sz w:val="24"/>
          <w:lang w:val="et-EE"/>
        </w:rPr>
        <w:t>pankrotiavaldus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. Võlgnikul ei jätku vara pankrotimenetluse kulude katteks. </w:t>
      </w:r>
      <w:proofErr w:type="spellStart"/>
      <w:r w:rsidRPr="00C3105A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C3105A">
        <w:rPr>
          <w:rFonts w:ascii="Times New Roman" w:hAnsi="Times New Roman" w:cs="Times New Roman"/>
          <w:sz w:val="24"/>
          <w:lang w:val="et-EE"/>
        </w:rPr>
        <w:t xml:space="preserve"> § 30 </w:t>
      </w:r>
      <w:proofErr w:type="spellStart"/>
      <w:r w:rsidRPr="00C3105A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C3105A">
        <w:rPr>
          <w:rFonts w:ascii="Times New Roman" w:hAnsi="Times New Roman" w:cs="Times New Roman"/>
          <w:sz w:val="24"/>
          <w:lang w:val="et-EE"/>
        </w:rPr>
        <w:t xml:space="preserve">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019F8673" w14:textId="77777777" w:rsidR="009458EC" w:rsidRDefault="009458EC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6A2354DD" w14:textId="547834F8" w:rsidR="009458EC" w:rsidRPr="006E0EA8" w:rsidRDefault="009458EC" w:rsidP="006E0EA8">
      <w:pPr>
        <w:spacing w:line="24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</w:pPr>
      <w:r>
        <w:rPr>
          <w:rFonts w:ascii="Times New Roman" w:hAnsi="Times New Roman" w:cs="Times New Roman"/>
          <w:sz w:val="24"/>
          <w:lang w:val="et-EE"/>
        </w:rPr>
        <w:t>Ajutine haldur ei ole tuvastanud maksejõuetuse põhjusena kuritegu ega raskeid juhtimisvigasid. Tagasivõitmisele kuuluvaid tehinguid tuvastatud ei ole.</w:t>
      </w:r>
      <w:r w:rsidR="005C5549">
        <w:rPr>
          <w:rFonts w:ascii="Times New Roman" w:hAnsi="Times New Roman" w:cs="Times New Roman"/>
          <w:sz w:val="24"/>
          <w:lang w:val="et-EE"/>
        </w:rPr>
        <w:t xml:space="preserve"> </w:t>
      </w:r>
      <w:r w:rsidR="005C5549" w:rsidRPr="005C5549">
        <w:rPr>
          <w:rFonts w:ascii="Times New Roman" w:hAnsi="Times New Roman" w:cs="Times New Roman"/>
          <w:sz w:val="24"/>
          <w:lang w:val="et-EE"/>
        </w:rPr>
        <w:t>Maksejõuetuse põhjuse</w:t>
      </w:r>
      <w:r w:rsidR="005C5549">
        <w:rPr>
          <w:rFonts w:ascii="Times New Roman" w:hAnsi="Times New Roman" w:cs="Times New Roman"/>
          <w:sz w:val="24"/>
          <w:lang w:val="et-EE"/>
        </w:rPr>
        <w:t>ks</w:t>
      </w:r>
      <w:r w:rsidR="005C5549" w:rsidRPr="005C5549">
        <w:rPr>
          <w:rFonts w:ascii="Times New Roman" w:hAnsi="Times New Roman" w:cs="Times New Roman"/>
          <w:sz w:val="24"/>
          <w:lang w:val="et-EE"/>
        </w:rPr>
        <w:t xml:space="preserve"> on ebaõnnestunud äriplaan ja sellest tekkinud kahjum. Osaühingu  äriplaan oli Tallinnas, Allveelaeva 4 - 76 korteriomandi soetamine, selle lühiajaline väljaüürimine  ja seejärel korteriomandi võõrandamine ostuhinnast kallima hinnaga. Äriplaan ebaõnnestus, sest korteriomandit ei õnnestunud kallimalt realiseerida ja osaühingu kulud osutusid suuremaks esialgse</w:t>
      </w:r>
      <w:r w:rsidR="005C5549">
        <w:rPr>
          <w:rFonts w:ascii="Times New Roman" w:hAnsi="Times New Roman" w:cs="Times New Roman"/>
          <w:sz w:val="24"/>
          <w:lang w:val="et-EE"/>
        </w:rPr>
        <w:t>l</w:t>
      </w:r>
      <w:r w:rsidR="005C5549" w:rsidRPr="005C5549">
        <w:rPr>
          <w:rFonts w:ascii="Times New Roman" w:hAnsi="Times New Roman" w:cs="Times New Roman"/>
          <w:sz w:val="24"/>
          <w:lang w:val="et-EE"/>
        </w:rPr>
        <w:t>t äriplaanis kavandatust.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3C953D91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proofErr w:type="spellStart"/>
      <w:r w:rsidR="003511DB" w:rsidRPr="003A76F0">
        <w:rPr>
          <w:rFonts w:ascii="Times New Roman" w:hAnsi="Times New Roman" w:cs="Times New Roman"/>
          <w:b/>
          <w:sz w:val="24"/>
          <w:lang w:val="et-EE"/>
        </w:rPr>
        <w:t>PankrS</w:t>
      </w:r>
      <w:proofErr w:type="spellEnd"/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5C5549">
        <w:rPr>
          <w:rFonts w:ascii="Times New Roman" w:hAnsi="Times New Roman" w:cs="Times New Roman"/>
          <w:b/>
          <w:sz w:val="24"/>
          <w:lang w:val="et-EE"/>
        </w:rPr>
        <w:t>13</w:t>
      </w:r>
      <w:r w:rsidR="001544D3">
        <w:rPr>
          <w:rFonts w:ascii="Times New Roman" w:hAnsi="Times New Roman" w:cs="Times New Roman"/>
          <w:b/>
          <w:sz w:val="24"/>
          <w:lang w:val="et-EE"/>
        </w:rPr>
        <w:t>.06</w:t>
      </w:r>
      <w:r w:rsidR="00023076">
        <w:rPr>
          <w:rFonts w:ascii="Times New Roman" w:hAnsi="Times New Roman" w:cs="Times New Roman"/>
          <w:b/>
          <w:sz w:val="24"/>
          <w:lang w:val="et-EE"/>
        </w:rPr>
        <w:t>.202</w:t>
      </w:r>
      <w:r w:rsidR="005A10F1">
        <w:rPr>
          <w:rFonts w:ascii="Times New Roman" w:hAnsi="Times New Roman" w:cs="Times New Roman"/>
          <w:b/>
          <w:sz w:val="24"/>
          <w:lang w:val="et-EE"/>
        </w:rPr>
        <w:t>5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2CB8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544D3"/>
    <w:rsid w:val="001710AB"/>
    <w:rsid w:val="00193688"/>
    <w:rsid w:val="00193E93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F0460"/>
    <w:rsid w:val="003F32F8"/>
    <w:rsid w:val="003F5F40"/>
    <w:rsid w:val="003F6F57"/>
    <w:rsid w:val="004365BC"/>
    <w:rsid w:val="00473CC4"/>
    <w:rsid w:val="004900A5"/>
    <w:rsid w:val="00494C7C"/>
    <w:rsid w:val="004A1192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A10F1"/>
    <w:rsid w:val="005B03C6"/>
    <w:rsid w:val="005B2D84"/>
    <w:rsid w:val="005C1398"/>
    <w:rsid w:val="005C24EE"/>
    <w:rsid w:val="005C5549"/>
    <w:rsid w:val="005E1430"/>
    <w:rsid w:val="005F7118"/>
    <w:rsid w:val="00627EC8"/>
    <w:rsid w:val="0066220A"/>
    <w:rsid w:val="00663580"/>
    <w:rsid w:val="006A0A0B"/>
    <w:rsid w:val="006E0EA8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B1D15"/>
    <w:rsid w:val="008F0FC9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3635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DA2506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</cp:lastModifiedBy>
  <cp:revision>4</cp:revision>
  <cp:lastPrinted>2024-01-09T07:48:00Z</cp:lastPrinted>
  <dcterms:created xsi:type="dcterms:W3CDTF">2025-05-05T09:07:00Z</dcterms:created>
  <dcterms:modified xsi:type="dcterms:W3CDTF">2025-05-13T08:46:00Z</dcterms:modified>
</cp:coreProperties>
</file>